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346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4110"/>
        <w:gridCol w:w="7340"/>
      </w:tblGrid>
      <w:tr w:rsidR="00BE6BCF" w:rsidRPr="0042457D" w:rsidTr="00BE6BCF">
        <w:trPr>
          <w:trHeight w:val="301"/>
        </w:trPr>
        <w:tc>
          <w:tcPr>
            <w:tcW w:w="20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BCF" w:rsidRPr="0042457D" w:rsidRDefault="00BE6BCF" w:rsidP="00BE6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 xml:space="preserve">Lesson </w:t>
            </w:r>
            <w:r w:rsidR="00FA4CE0" w:rsidRPr="004245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BCF" w:rsidRPr="0042457D" w:rsidRDefault="00BE6BCF" w:rsidP="00BE6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7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BCF" w:rsidRPr="0042457D" w:rsidRDefault="00BE6BCF" w:rsidP="00BE6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Writing</w:t>
            </w:r>
          </w:p>
        </w:tc>
      </w:tr>
      <w:tr w:rsidR="007A2015" w:rsidRPr="0042457D" w:rsidTr="00BE6BCF">
        <w:trPr>
          <w:trHeight w:val="301"/>
        </w:trPr>
        <w:tc>
          <w:tcPr>
            <w:tcW w:w="20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015" w:rsidRPr="0042457D" w:rsidRDefault="00BE6BCF" w:rsidP="00BE6BCF">
            <w:pPr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Act 2 Scene 1</w:t>
            </w:r>
          </w:p>
          <w:p w:rsidR="00BE6BCF" w:rsidRPr="0042457D" w:rsidRDefault="00BE6BCF" w:rsidP="00BE6BCF">
            <w:pPr>
              <w:rPr>
                <w:b/>
                <w:sz w:val="24"/>
                <w:szCs w:val="24"/>
              </w:rPr>
            </w:pPr>
          </w:p>
          <w:p w:rsidR="00BE6BCF" w:rsidRPr="0042457D" w:rsidRDefault="00BE6BCF" w:rsidP="00BE6BCF">
            <w:pPr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Puck’s Diary</w:t>
            </w:r>
          </w:p>
        </w:tc>
        <w:tc>
          <w:tcPr>
            <w:tcW w:w="411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015" w:rsidRPr="0042457D" w:rsidRDefault="000C63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 xml:space="preserve">Hot seating </w:t>
            </w:r>
          </w:p>
        </w:tc>
        <w:tc>
          <w:tcPr>
            <w:tcW w:w="73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015" w:rsidRPr="0042457D" w:rsidRDefault="002E49A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L.O. To write a diary entry</w:t>
            </w:r>
          </w:p>
          <w:p w:rsidR="00654E86" w:rsidRPr="0042457D" w:rsidRDefault="00654E86" w:rsidP="00654E8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Success Criteria</w:t>
            </w:r>
          </w:p>
          <w:p w:rsidR="00654E86" w:rsidRPr="0042457D" w:rsidRDefault="00654E86" w:rsidP="00654E8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First person</w:t>
            </w:r>
          </w:p>
          <w:p w:rsidR="00654E86" w:rsidRPr="0042457D" w:rsidRDefault="00654E86" w:rsidP="00654E8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Descriptive language to show feelings</w:t>
            </w:r>
          </w:p>
          <w:p w:rsidR="00654E86" w:rsidRPr="0042457D" w:rsidRDefault="00654E86" w:rsidP="00654E8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Use of time conjunctions and adverbials</w:t>
            </w:r>
          </w:p>
          <w:p w:rsidR="00654E86" w:rsidRPr="0042457D" w:rsidRDefault="00654E86" w:rsidP="00654E8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Include the main events in chronological order</w:t>
            </w:r>
          </w:p>
          <w:p w:rsidR="004A230B" w:rsidRPr="0042457D" w:rsidRDefault="00654E86" w:rsidP="00654E8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Use of questions</w:t>
            </w:r>
          </w:p>
        </w:tc>
      </w:tr>
      <w:tr w:rsidR="007A2015" w:rsidRPr="0042457D" w:rsidTr="00BE6BCF">
        <w:tc>
          <w:tcPr>
            <w:tcW w:w="2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Warm up activity: A-Z</w:t>
            </w:r>
            <w:r w:rsidRPr="0042457D">
              <w:rPr>
                <w:sz w:val="24"/>
                <w:szCs w:val="24"/>
              </w:rPr>
              <w:br/>
            </w: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5 min game. In a circle, or in small groups, pupils try to find a reference to the play with a given letter of the alphabet, as quickly as possible.</w:t>
            </w:r>
          </w:p>
          <w:p w:rsidR="009A71D0" w:rsidRPr="0042457D" w:rsidRDefault="009A71D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015" w:rsidRPr="0042457D" w:rsidRDefault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Create an imagined scenario where by Puck is invited in to a television or radio recording studio to discuss the task that Oberon has set him.</w:t>
            </w:r>
          </w:p>
          <w:p w:rsidR="000C63F5" w:rsidRPr="0042457D" w:rsidRDefault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C63F5" w:rsidRPr="0042457D" w:rsidRDefault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 xml:space="preserve">The teacher may like to be in the ‘hot-seat’ for this activity, accepting questions from the rest of the class. If needed </w:t>
            </w:r>
            <w:r w:rsidR="003D412A" w:rsidRPr="0042457D">
              <w:rPr>
                <w:sz w:val="24"/>
                <w:szCs w:val="24"/>
              </w:rPr>
              <w:t>provide questions on slips of paper. Place these in a pot, and pupils take turns to pick a question, for example:</w:t>
            </w:r>
          </w:p>
          <w:p w:rsidR="003D412A" w:rsidRPr="0042457D" w:rsidRDefault="003D41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412A" w:rsidRPr="0042457D" w:rsidRDefault="003D412A" w:rsidP="003D412A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>How do you feel about the Fairy King and Queen arguing recently?</w:t>
            </w:r>
          </w:p>
          <w:p w:rsidR="003D412A" w:rsidRPr="0042457D" w:rsidRDefault="003D412A" w:rsidP="003D412A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>Are you concerned about nature being in turmoil as a result of their conflict?</w:t>
            </w:r>
          </w:p>
          <w:p w:rsidR="003D412A" w:rsidRPr="0042457D" w:rsidRDefault="003D412A" w:rsidP="003D412A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 xml:space="preserve">What do you think about being asked by your Master to </w:t>
            </w:r>
            <w:r w:rsidR="00497F6D" w:rsidRPr="0042457D">
              <w:rPr>
                <w:i/>
                <w:sz w:val="24"/>
                <w:szCs w:val="24"/>
              </w:rPr>
              <w:t xml:space="preserve">support him with seeking revenge on </w:t>
            </w:r>
            <w:proofErr w:type="spellStart"/>
            <w:r w:rsidR="00497F6D" w:rsidRPr="0042457D">
              <w:rPr>
                <w:i/>
                <w:sz w:val="24"/>
                <w:szCs w:val="24"/>
              </w:rPr>
              <w:t>Titania</w:t>
            </w:r>
            <w:proofErr w:type="spellEnd"/>
            <w:r w:rsidR="00497F6D" w:rsidRPr="0042457D">
              <w:rPr>
                <w:i/>
                <w:sz w:val="24"/>
                <w:szCs w:val="24"/>
              </w:rPr>
              <w:t>?</w:t>
            </w:r>
          </w:p>
          <w:p w:rsidR="00497F6D" w:rsidRPr="0042457D" w:rsidRDefault="00497F6D" w:rsidP="003D412A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lastRenderedPageBreak/>
              <w:t xml:space="preserve">What kind of creature do you think </w:t>
            </w:r>
            <w:proofErr w:type="spellStart"/>
            <w:r w:rsidRPr="0042457D">
              <w:rPr>
                <w:i/>
                <w:sz w:val="24"/>
                <w:szCs w:val="24"/>
              </w:rPr>
              <w:t>Titania</w:t>
            </w:r>
            <w:proofErr w:type="spellEnd"/>
            <w:r w:rsidRPr="0042457D">
              <w:rPr>
                <w:i/>
                <w:sz w:val="24"/>
                <w:szCs w:val="24"/>
              </w:rPr>
              <w:t xml:space="preserve"> might fall in love with?</w:t>
            </w:r>
          </w:p>
          <w:p w:rsidR="00497F6D" w:rsidRPr="0042457D" w:rsidRDefault="00497F6D" w:rsidP="003D412A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>How do you know that you have the right flower?</w:t>
            </w:r>
          </w:p>
          <w:p w:rsidR="00497F6D" w:rsidRPr="0042457D" w:rsidRDefault="00497F6D" w:rsidP="00497F6D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>Do you know for sure that you’ve used the flower’s magical juice on the correct Athenian man?</w:t>
            </w:r>
          </w:p>
          <w:p w:rsidR="00497F6D" w:rsidRPr="0042457D" w:rsidRDefault="00497F6D" w:rsidP="00497F6D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i/>
                <w:sz w:val="24"/>
                <w:szCs w:val="24"/>
              </w:rPr>
            </w:pPr>
            <w:r w:rsidRPr="0042457D">
              <w:rPr>
                <w:i/>
                <w:sz w:val="24"/>
                <w:szCs w:val="24"/>
              </w:rPr>
              <w:t>What do you think will happen next?</w:t>
            </w:r>
          </w:p>
        </w:tc>
        <w:tc>
          <w:tcPr>
            <w:tcW w:w="7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1B" w:rsidRPr="0042457D" w:rsidRDefault="001D241B" w:rsidP="00945A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lastRenderedPageBreak/>
              <w:t xml:space="preserve">Imagine you are Puck. Oberon has commissioned you with the task of locating the magic flower ‘love-in-idleness’ (commonly known as a violet or </w:t>
            </w:r>
            <w:r w:rsidRPr="0042457D">
              <w:rPr>
                <w:i/>
                <w:sz w:val="24"/>
                <w:szCs w:val="24"/>
              </w:rPr>
              <w:t>viola tricolor</w:t>
            </w:r>
            <w:r w:rsidRPr="0042457D">
              <w:rPr>
                <w:sz w:val="24"/>
                <w:szCs w:val="24"/>
              </w:rPr>
              <w:t xml:space="preserve"> – </w:t>
            </w:r>
            <w:proofErr w:type="gramStart"/>
            <w:r w:rsidRPr="0042457D">
              <w:rPr>
                <w:sz w:val="24"/>
                <w:szCs w:val="24"/>
              </w:rPr>
              <w:t>a</w:t>
            </w:r>
            <w:proofErr w:type="gramEnd"/>
            <w:r w:rsidRPr="0042457D">
              <w:rPr>
                <w:sz w:val="24"/>
                <w:szCs w:val="24"/>
              </w:rPr>
              <w:t xml:space="preserve"> herb root with a blue/purple flower and a yellow bulb), the bulb of which contains a magical juice. Oberon then wants you to deposit this natural love-potion in the eyes of a sleeping Demetrius. </w:t>
            </w:r>
          </w:p>
          <w:p w:rsidR="001D241B" w:rsidRPr="0042457D" w:rsidRDefault="001D241B" w:rsidP="00945AE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D241B" w:rsidRPr="0042457D" w:rsidRDefault="001D241B" w:rsidP="00945A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645A039C" wp14:editId="0AEE8E45">
                  <wp:extent cx="1423086" cy="172402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300" cy="172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41B" w:rsidRPr="0042457D" w:rsidRDefault="00D30689" w:rsidP="00945A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You think you’ve done everything that you’ve been asked to do. Now write your diary entry describing:</w:t>
            </w:r>
          </w:p>
          <w:p w:rsidR="00D30689" w:rsidRPr="0042457D" w:rsidRDefault="00D30689" w:rsidP="00D3068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Oberon’s reasons for asking you find the flower (to seek revenge)</w:t>
            </w:r>
          </w:p>
          <w:p w:rsidR="00D30689" w:rsidRPr="0042457D" w:rsidRDefault="00D30689" w:rsidP="00D3068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Your journey to find it</w:t>
            </w:r>
          </w:p>
          <w:p w:rsidR="00D30689" w:rsidRPr="0042457D" w:rsidRDefault="00D30689" w:rsidP="00D3068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How you used the flower on Demetrius</w:t>
            </w:r>
          </w:p>
          <w:p w:rsidR="00654E86" w:rsidRPr="0042457D" w:rsidRDefault="00654E86" w:rsidP="00654E8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A230B" w:rsidRPr="0042457D" w:rsidRDefault="004A230B" w:rsidP="00945AE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2457D">
              <w:rPr>
                <w:b/>
                <w:sz w:val="24"/>
                <w:szCs w:val="24"/>
              </w:rPr>
              <w:t>Extension</w:t>
            </w:r>
          </w:p>
          <w:p w:rsidR="00BB4981" w:rsidRPr="0042457D" w:rsidRDefault="004A230B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 xml:space="preserve">For pupils who want to compose a second diary entry, suggest they now write in in role as Hermia at the point in the play </w:t>
            </w:r>
            <w:r w:rsidR="00BB4981" w:rsidRPr="0042457D">
              <w:rPr>
                <w:sz w:val="24"/>
                <w:szCs w:val="24"/>
              </w:rPr>
              <w:t xml:space="preserve">after she has woken </w:t>
            </w:r>
            <w:r w:rsidRPr="0042457D">
              <w:rPr>
                <w:sz w:val="24"/>
                <w:szCs w:val="24"/>
              </w:rPr>
              <w:t>up and discovers that Lysander</w:t>
            </w:r>
            <w:r w:rsidR="00BB4981" w:rsidRPr="0042457D">
              <w:rPr>
                <w:sz w:val="24"/>
                <w:szCs w:val="24"/>
              </w:rPr>
              <w:t xml:space="preserve"> is with Hermia, declaring his love for her. </w:t>
            </w: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Imagine you are Hermia. You are distraught at discovering Lysander has disappeared, and then you find him with Helena. Your diary will include:</w:t>
            </w: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C63F5" w:rsidRPr="0042457D" w:rsidRDefault="000C63F5" w:rsidP="000C63F5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How you asked Lysander if you could rest, and then you discovering he had vanished</w:t>
            </w:r>
          </w:p>
          <w:p w:rsidR="000C63F5" w:rsidRPr="0042457D" w:rsidRDefault="000C63F5" w:rsidP="000C63F5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The nightmare you had about a snake eating your heart. What did this mean?</w:t>
            </w:r>
          </w:p>
          <w:p w:rsidR="000C63F5" w:rsidRPr="0042457D" w:rsidRDefault="000C63F5" w:rsidP="000C63F5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Your feelings about being betrayed</w:t>
            </w:r>
          </w:p>
          <w:p w:rsidR="000C63F5" w:rsidRPr="0042457D" w:rsidRDefault="000C63F5" w:rsidP="000C63F5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42457D">
              <w:rPr>
                <w:sz w:val="24"/>
                <w:szCs w:val="24"/>
              </w:rPr>
              <w:t>Your thoughts about/why Helena could steal Lysander from you</w:t>
            </w:r>
          </w:p>
          <w:p w:rsidR="000C63F5" w:rsidRPr="0042457D" w:rsidRDefault="000C63F5" w:rsidP="000C63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D241B" w:rsidRPr="0042457D" w:rsidRDefault="001D241B" w:rsidP="00945AE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04A85" w:rsidRDefault="00504A85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3D412A">
      <w:bookmarkStart w:id="0" w:name="_GoBack"/>
      <w:bookmarkEnd w:id="0"/>
      <w:r>
        <w:rPr>
          <w:noProof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1C48C26E" wp14:editId="2E57B31B">
            <wp:simplePos x="0" y="0"/>
            <wp:positionH relativeFrom="margin">
              <wp:align>center</wp:align>
            </wp:positionH>
            <wp:positionV relativeFrom="paragraph">
              <wp:posOffset>-1252855</wp:posOffset>
            </wp:positionV>
            <wp:extent cx="6523355" cy="9034257"/>
            <wp:effectExtent l="1905" t="0" r="0" b="0"/>
            <wp:wrapNone/>
            <wp:docPr id="6" name="Picture 6" descr="C:\Users\Anna Warren\Downloads\6fcc99ba267eccb885471ac2be4b9de3_google-free-people-clip-art-scroll-clip-art-free_736-9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Warren\Downloads\6fcc99ba267eccb885471ac2be4b9de3_google-free-people-clip-art-scroll-clip-art-free_736-97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23355" cy="90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p w:rsidR="00BE6BCF" w:rsidRDefault="00BE6BCF"/>
    <w:sectPr w:rsidR="00BE6BCF" w:rsidSect="009A71D0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13F"/>
    <w:multiLevelType w:val="hybridMultilevel"/>
    <w:tmpl w:val="CE923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DF127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0055DF"/>
    <w:multiLevelType w:val="hybridMultilevel"/>
    <w:tmpl w:val="43404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5209"/>
    <w:multiLevelType w:val="hybridMultilevel"/>
    <w:tmpl w:val="BF92C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758E"/>
    <w:multiLevelType w:val="hybridMultilevel"/>
    <w:tmpl w:val="3608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6D96"/>
    <w:multiLevelType w:val="hybridMultilevel"/>
    <w:tmpl w:val="CC6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580"/>
    <w:multiLevelType w:val="hybridMultilevel"/>
    <w:tmpl w:val="A2F8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4A1C"/>
    <w:multiLevelType w:val="hybridMultilevel"/>
    <w:tmpl w:val="CA3C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3B69"/>
    <w:multiLevelType w:val="hybridMultilevel"/>
    <w:tmpl w:val="E0A2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1C1"/>
    <w:multiLevelType w:val="hybridMultilevel"/>
    <w:tmpl w:val="8D1A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4EA9"/>
    <w:multiLevelType w:val="hybridMultilevel"/>
    <w:tmpl w:val="F46C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D7FE6"/>
    <w:multiLevelType w:val="hybridMultilevel"/>
    <w:tmpl w:val="B84A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FD0"/>
    <w:multiLevelType w:val="hybridMultilevel"/>
    <w:tmpl w:val="F79E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1F8"/>
    <w:multiLevelType w:val="hybridMultilevel"/>
    <w:tmpl w:val="4E8E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7F6B"/>
    <w:multiLevelType w:val="hybridMultilevel"/>
    <w:tmpl w:val="E97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5"/>
    <w:rsid w:val="000220BD"/>
    <w:rsid w:val="000249A2"/>
    <w:rsid w:val="000862B1"/>
    <w:rsid w:val="000C63F5"/>
    <w:rsid w:val="000D4B8A"/>
    <w:rsid w:val="000D7337"/>
    <w:rsid w:val="00163838"/>
    <w:rsid w:val="00193154"/>
    <w:rsid w:val="001D241B"/>
    <w:rsid w:val="001E376C"/>
    <w:rsid w:val="002D0E0A"/>
    <w:rsid w:val="002E49A7"/>
    <w:rsid w:val="00304BBA"/>
    <w:rsid w:val="003130FF"/>
    <w:rsid w:val="00386DA1"/>
    <w:rsid w:val="003D412A"/>
    <w:rsid w:val="003D7BFD"/>
    <w:rsid w:val="0042457D"/>
    <w:rsid w:val="004341C5"/>
    <w:rsid w:val="00456B27"/>
    <w:rsid w:val="00497F6D"/>
    <w:rsid w:val="004A1C4C"/>
    <w:rsid w:val="004A230B"/>
    <w:rsid w:val="004D06A7"/>
    <w:rsid w:val="004D4EB4"/>
    <w:rsid w:val="00504A85"/>
    <w:rsid w:val="00516953"/>
    <w:rsid w:val="0059397F"/>
    <w:rsid w:val="005B3BBF"/>
    <w:rsid w:val="005B4A9F"/>
    <w:rsid w:val="005E597F"/>
    <w:rsid w:val="00602245"/>
    <w:rsid w:val="006319C9"/>
    <w:rsid w:val="00654E86"/>
    <w:rsid w:val="006C0830"/>
    <w:rsid w:val="007562A6"/>
    <w:rsid w:val="00761A39"/>
    <w:rsid w:val="007A2015"/>
    <w:rsid w:val="007C402B"/>
    <w:rsid w:val="007E3D7B"/>
    <w:rsid w:val="00800297"/>
    <w:rsid w:val="00802EA2"/>
    <w:rsid w:val="00813EA0"/>
    <w:rsid w:val="008450AE"/>
    <w:rsid w:val="00874137"/>
    <w:rsid w:val="008E4A3C"/>
    <w:rsid w:val="00932E1A"/>
    <w:rsid w:val="00945AE6"/>
    <w:rsid w:val="009A71D0"/>
    <w:rsid w:val="009D3F0E"/>
    <w:rsid w:val="00A30FAF"/>
    <w:rsid w:val="00A362F0"/>
    <w:rsid w:val="00B751DF"/>
    <w:rsid w:val="00BA106F"/>
    <w:rsid w:val="00BB061B"/>
    <w:rsid w:val="00BB2143"/>
    <w:rsid w:val="00BB4981"/>
    <w:rsid w:val="00BE6BCF"/>
    <w:rsid w:val="00BF543D"/>
    <w:rsid w:val="00C561CB"/>
    <w:rsid w:val="00D30689"/>
    <w:rsid w:val="00D3736C"/>
    <w:rsid w:val="00D654B7"/>
    <w:rsid w:val="00DA7B12"/>
    <w:rsid w:val="00DE40A3"/>
    <w:rsid w:val="00E7363B"/>
    <w:rsid w:val="00ED05B0"/>
    <w:rsid w:val="00F1554C"/>
    <w:rsid w:val="00F30982"/>
    <w:rsid w:val="00F544F4"/>
    <w:rsid w:val="00F549B3"/>
    <w:rsid w:val="00F614DE"/>
    <w:rsid w:val="00F634C1"/>
    <w:rsid w:val="00FA4CE0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FB9"/>
  <w15:docId w15:val="{425B5FB1-062A-4029-B33D-E3D7F38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1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D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A7B12"/>
    <w:rPr>
      <w:i/>
      <w:iCs/>
    </w:rPr>
  </w:style>
  <w:style w:type="character" w:styleId="Hyperlink">
    <w:name w:val="Hyperlink"/>
    <w:basedOn w:val="DefaultParagraphFont"/>
    <w:uiPriority w:val="99"/>
    <w:unhideWhenUsed/>
    <w:rsid w:val="001931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6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3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9E69-466A-49ED-AF70-A49A994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Warren</dc:creator>
  <cp:keywords/>
  <dc:description/>
  <cp:lastModifiedBy>Anna Warren</cp:lastModifiedBy>
  <cp:revision>6</cp:revision>
  <cp:lastPrinted>2019-02-09T13:19:00Z</cp:lastPrinted>
  <dcterms:created xsi:type="dcterms:W3CDTF">2019-02-17T15:32:00Z</dcterms:created>
  <dcterms:modified xsi:type="dcterms:W3CDTF">2019-02-20T08:47:00Z</dcterms:modified>
</cp:coreProperties>
</file>